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3586163</wp:posOffset>
            </wp:positionH>
            <wp:positionV relativeFrom="paragraph">
              <wp:posOffset>171450</wp:posOffset>
            </wp:positionV>
            <wp:extent cx="2052638" cy="12573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52638" cy="1257300"/>
                    </a:xfrm>
                    <a:prstGeom prst="rect"/>
                    <a:ln/>
                  </pic:spPr>
                </pic:pic>
              </a:graphicData>
            </a:graphic>
          </wp:anchor>
        </w:drawing>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6225"/>
        <w:tblGridChange w:id="0">
          <w:tblGrid>
            <w:gridCol w:w="2640"/>
            <w:gridCol w:w="6225"/>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2">
            <w:pPr>
              <w:spacing w:line="288" w:lineRule="auto"/>
              <w:ind w:left="100" w:firstLine="0"/>
              <w:jc w:val="both"/>
              <w:rPr>
                <w:b w:val="1"/>
                <w:bCs w:val="1"/>
              </w:rPr>
            </w:pPr>
            <w:r w:rsidDel="00000000" w:rsidR="00000000" w:rsidRPr="00000000">
              <w:rPr>
                <w:b w:val="1"/>
                <w:bCs w:val="1"/>
                <w:rtl w:val="0"/>
              </w:rPr>
              <w:t xml:space="preserve">Grup Adı</w:t>
            </w:r>
          </w:p>
        </w:tc>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3">
            <w:pPr>
              <w:spacing w:line="288" w:lineRule="auto"/>
              <w:ind w:left="140" w:right="140" w:firstLine="0"/>
              <w:jc w:val="both"/>
              <w:rPr>
                <w:b w:val="1"/>
                <w:bCs w:val="1"/>
              </w:rPr>
            </w:pP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4">
            <w:pPr>
              <w:spacing w:line="288" w:lineRule="auto"/>
              <w:ind w:left="100" w:firstLine="0"/>
              <w:rPr>
                <w:b w:val="1"/>
                <w:bCs w:val="1"/>
              </w:rPr>
            </w:pPr>
            <w:r w:rsidDel="00000000" w:rsidR="00000000" w:rsidRPr="00000000">
              <w:rPr>
                <w:b w:val="1"/>
                <w:bCs w:val="1"/>
                <w:rtl w:val="0"/>
              </w:rPr>
              <w:t xml:space="preserve">Grup Üyeleri ve Görevleri</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5">
            <w:pPr>
              <w:spacing w:line="288" w:lineRule="auto"/>
              <w:ind w:left="140" w:right="140" w:firstLine="0"/>
              <w:jc w:val="both"/>
              <w:rPr/>
            </w:pPr>
            <w:r w:rsidDel="00000000" w:rsidR="00000000" w:rsidRPr="00000000">
              <w:rPr>
                <w:rtl w:val="0"/>
              </w:rPr>
              <w:t xml:space="preserve">Kamp Yöneticisi:</w:t>
            </w:r>
          </w:p>
          <w:p w:rsidR="00000000" w:rsidDel="00000000" w:rsidP="00000000" w:rsidRDefault="00000000" w:rsidRPr="00000000" w14:paraId="00000006">
            <w:pPr>
              <w:spacing w:line="288" w:lineRule="auto"/>
              <w:ind w:left="140" w:right="140" w:firstLine="0"/>
              <w:jc w:val="both"/>
              <w:rPr/>
            </w:pPr>
            <w:r w:rsidDel="00000000" w:rsidR="00000000" w:rsidRPr="00000000">
              <w:rPr>
                <w:rtl w:val="0"/>
              </w:rPr>
              <w:t xml:space="preserve">İletişim Sorumlusu:</w:t>
            </w:r>
          </w:p>
          <w:p w:rsidR="00000000" w:rsidDel="00000000" w:rsidP="00000000" w:rsidRDefault="00000000" w:rsidRPr="00000000" w14:paraId="00000007">
            <w:pPr>
              <w:spacing w:line="288" w:lineRule="auto"/>
              <w:ind w:left="140" w:right="140" w:firstLine="0"/>
              <w:jc w:val="both"/>
              <w:rPr/>
            </w:pPr>
            <w:r w:rsidDel="00000000" w:rsidR="00000000" w:rsidRPr="00000000">
              <w:rPr>
                <w:rtl w:val="0"/>
              </w:rPr>
              <w:t xml:space="preserve">Sosyal Hizmetler:</w:t>
            </w:r>
          </w:p>
          <w:p w:rsidR="00000000" w:rsidDel="00000000" w:rsidP="00000000" w:rsidRDefault="00000000" w:rsidRPr="00000000" w14:paraId="00000008">
            <w:pPr>
              <w:spacing w:line="288" w:lineRule="auto"/>
              <w:ind w:left="140" w:right="140" w:firstLine="0"/>
              <w:jc w:val="both"/>
              <w:rPr/>
            </w:pPr>
            <w:r w:rsidDel="00000000" w:rsidR="00000000" w:rsidRPr="00000000">
              <w:rPr>
                <w:rtl w:val="0"/>
              </w:rPr>
              <w:t xml:space="preserve">Güvenlik Sorumlusu:</w:t>
            </w:r>
          </w:p>
          <w:p w:rsidR="00000000" w:rsidDel="00000000" w:rsidP="00000000" w:rsidRDefault="00000000" w:rsidRPr="00000000" w14:paraId="00000009">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A">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B">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C">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D">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E">
            <w:pPr>
              <w:spacing w:line="288" w:lineRule="auto"/>
              <w:ind w:left="140" w:right="140" w:firstLine="0"/>
              <w:jc w:val="both"/>
              <w:rPr/>
            </w:pPr>
            <w:r w:rsidDel="00000000" w:rsidR="00000000" w:rsidRPr="00000000">
              <w:rPr>
                <w:rtl w:val="0"/>
              </w:rPr>
            </w:r>
          </w:p>
        </w:tc>
      </w:tr>
      <w:tr>
        <w:trPr>
          <w:cantSplit w:val="0"/>
          <w:trHeight w:val="330" w:hRule="atLeast"/>
          <w:tblHeader w:val="0"/>
        </w:trPr>
        <w:tc>
          <w:tcPr>
            <w:vMerge w:val="continue"/>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F">
            <w:pPr>
              <w:spacing w:after="0" w:before="0" w:line="240" w:lineRule="auto"/>
              <w:ind w:left="0" w:firstLine="0"/>
              <w:jc w:val="both"/>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10">
            <w:pPr>
              <w:spacing w:after="0" w:before="0" w:line="240" w:lineRule="auto"/>
              <w:ind w:left="0" w:right="140" w:firstLine="0"/>
              <w:jc w:val="both"/>
              <w:rPr/>
            </w:pPr>
            <w:r w:rsidDel="00000000" w:rsidR="00000000" w:rsidRPr="00000000">
              <w:rPr>
                <w:rtl w:val="0"/>
              </w:rPr>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11">
            <w:pPr>
              <w:spacing w:line="288" w:lineRule="auto"/>
              <w:ind w:left="100" w:firstLine="0"/>
              <w:jc w:val="both"/>
              <w:rPr>
                <w:b w:val="1"/>
                <w:bCs w:val="1"/>
              </w:rPr>
            </w:pPr>
            <w:r w:rsidDel="00000000" w:rsidR="00000000" w:rsidRPr="00000000">
              <w:rPr>
                <w:b w:val="1"/>
                <w:bCs w:val="1"/>
                <w:rtl w:val="0"/>
              </w:rPr>
              <w:t xml:space="preserve">Konu</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12">
            <w:pPr>
              <w:spacing w:line="288" w:lineRule="auto"/>
              <w:ind w:left="140" w:right="140" w:firstLine="0"/>
              <w:jc w:val="both"/>
              <w:rPr/>
            </w:pPr>
            <w:r w:rsidDel="00000000" w:rsidR="00000000" w:rsidRPr="00000000">
              <w:rPr>
                <w:rtl w:val="0"/>
              </w:rPr>
              <w:t xml:space="preserve">Yağmur Bastırdı ve Çadırlar Su Aldı</w:t>
            </w:r>
            <w:r w:rsidDel="00000000" w:rsidR="00000000" w:rsidRPr="00000000">
              <w:rPr>
                <w:rtl w:val="0"/>
              </w:rPr>
            </w:r>
          </w:p>
        </w:tc>
      </w:tr>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3">
            <w:pPr>
              <w:spacing w:line="288" w:lineRule="auto"/>
              <w:ind w:left="100" w:firstLine="0"/>
              <w:jc w:val="both"/>
              <w:rPr>
                <w:b w:val="1"/>
                <w:bCs w:val="1"/>
              </w:rPr>
            </w:pPr>
            <w:r w:rsidDel="00000000" w:rsidR="00000000" w:rsidRPr="00000000">
              <w:rPr>
                <w:b w:val="1"/>
                <w:bCs w:val="1"/>
                <w:rtl w:val="0"/>
              </w:rPr>
              <w:t xml:space="preserve">Raporlayan Kişi</w:t>
            </w:r>
          </w:p>
        </w:tc>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4">
            <w:pPr>
              <w:spacing w:line="288" w:lineRule="auto"/>
              <w:ind w:left="140" w:right="140" w:firstLine="0"/>
              <w:jc w:val="both"/>
              <w:rPr>
                <w:b w:val="1"/>
                <w:bCs w:val="1"/>
              </w:rPr>
            </w:pPr>
            <w:r w:rsidDel="00000000" w:rsidR="00000000" w:rsidRPr="00000000">
              <w:rPr>
                <w:b w:val="1"/>
                <w:bCs w:val="1"/>
                <w:rtl w:val="0"/>
              </w:rPr>
              <w:t xml:space="preserve">Moderatör: </w:t>
            </w:r>
          </w:p>
          <w:p w:rsidR="00000000" w:rsidDel="00000000" w:rsidP="00000000" w:rsidRDefault="00000000" w:rsidRPr="00000000" w14:paraId="00000015">
            <w:pPr>
              <w:spacing w:line="288" w:lineRule="auto"/>
              <w:ind w:left="140" w:right="140" w:firstLine="0"/>
              <w:jc w:val="both"/>
              <w:rPr>
                <w:b w:val="1"/>
                <w:bCs w:val="1"/>
              </w:rPr>
            </w:pPr>
            <w:r w:rsidDel="00000000" w:rsidR="00000000" w:rsidRPr="00000000">
              <w:rPr>
                <w:b w:val="1"/>
                <w:bCs w:val="1"/>
                <w:rtl w:val="0"/>
              </w:rPr>
              <w:t xml:space="preserve">Raportör: </w:t>
            </w:r>
          </w:p>
        </w:tc>
      </w:tr>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6">
            <w:pPr>
              <w:spacing w:line="288" w:lineRule="auto"/>
              <w:ind w:left="100" w:firstLine="0"/>
              <w:jc w:val="both"/>
              <w:rPr>
                <w:b w:val="1"/>
                <w:bCs w:val="1"/>
              </w:rPr>
            </w:pPr>
            <w:r w:rsidDel="00000000" w:rsidR="00000000" w:rsidRPr="00000000">
              <w:rPr>
                <w:b w:val="1"/>
                <w:bCs w:val="1"/>
                <w:rtl w:val="0"/>
              </w:rPr>
              <w:t xml:space="preserve">Açıklama</w:t>
            </w:r>
          </w:p>
        </w:tc>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7">
            <w:pPr>
              <w:spacing w:line="288" w:lineRule="auto"/>
              <w:ind w:left="140" w:right="140" w:firstLine="0"/>
              <w:jc w:val="both"/>
              <w:rPr/>
            </w:pPr>
            <w:r w:rsidDel="00000000" w:rsidR="00000000" w:rsidRPr="00000000">
              <w:rPr>
                <w:rtl w:val="0"/>
              </w:rPr>
              <w:t xml:space="preserve">Gece saatlerinde şiddetli yağmur başladı. Birçok çadır su aldı, battaniyeler ve eşyalar ıslandı. Aileler endişeliler ve eşyalarını kurtarmak için çabalıyor. Komşu çadırlardan gelenler yardım etmeye çalışıyor. Gönüllüler, ıslananlara battaniye bulmaya, çadırları yükseltmeye uğraşıyor.</w:t>
            </w:r>
          </w:p>
          <w:p w:rsidR="00000000" w:rsidDel="00000000" w:rsidP="00000000" w:rsidRDefault="00000000" w:rsidRPr="00000000" w14:paraId="00000018">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19">
            <w:pPr>
              <w:spacing w:line="288" w:lineRule="auto"/>
              <w:ind w:left="140" w:right="140" w:firstLine="0"/>
              <w:jc w:val="both"/>
              <w:rPr/>
            </w:pPr>
            <w:r w:rsidDel="00000000" w:rsidR="00000000" w:rsidRPr="00000000">
              <w:rPr>
                <w:rtl w:val="0"/>
              </w:rPr>
              <w:t xml:space="preserve">-Öncelikle kime haber verilmeli?</w:t>
            </w:r>
          </w:p>
          <w:p w:rsidR="00000000" w:rsidDel="00000000" w:rsidP="00000000" w:rsidRDefault="00000000" w:rsidRPr="00000000" w14:paraId="0000001A">
            <w:pPr>
              <w:spacing w:line="288" w:lineRule="auto"/>
              <w:ind w:left="140" w:right="140" w:firstLine="0"/>
              <w:jc w:val="both"/>
              <w:rPr/>
            </w:pPr>
            <w:r w:rsidDel="00000000" w:rsidR="00000000" w:rsidRPr="00000000">
              <w:rPr>
                <w:rtl w:val="0"/>
              </w:rPr>
              <w:t xml:space="preserve">-Yağmur alan çadırlar nasıl korunabilir?</w:t>
            </w:r>
          </w:p>
          <w:p w:rsidR="00000000" w:rsidDel="00000000" w:rsidP="00000000" w:rsidRDefault="00000000" w:rsidRPr="00000000" w14:paraId="0000001B">
            <w:pPr>
              <w:spacing w:line="288" w:lineRule="auto"/>
              <w:ind w:left="140" w:right="140" w:firstLine="0"/>
              <w:jc w:val="both"/>
              <w:rPr/>
            </w:pPr>
            <w:r w:rsidDel="00000000" w:rsidR="00000000" w:rsidRPr="00000000">
              <w:rPr>
                <w:rtl w:val="0"/>
              </w:rPr>
              <w:t xml:space="preserve">-Üşüyenlere nasıl yardım edilebilir?</w:t>
            </w:r>
          </w:p>
          <w:p w:rsidR="00000000" w:rsidDel="00000000" w:rsidP="00000000" w:rsidRDefault="00000000" w:rsidRPr="00000000" w14:paraId="0000001C">
            <w:pPr>
              <w:spacing w:line="288" w:lineRule="auto"/>
              <w:ind w:left="140" w:right="140" w:firstLine="0"/>
              <w:jc w:val="both"/>
              <w:rPr/>
            </w:pPr>
            <w:r w:rsidDel="00000000" w:rsidR="00000000" w:rsidRPr="00000000">
              <w:rPr>
                <w:rtl w:val="0"/>
              </w:rPr>
              <w:t xml:space="preserve">-Gönüllüler ve komşu gruplar nasıl destek olabilir?</w:t>
            </w:r>
          </w:p>
          <w:p w:rsidR="00000000" w:rsidDel="00000000" w:rsidP="00000000" w:rsidRDefault="00000000" w:rsidRPr="00000000" w14:paraId="0000001D">
            <w:pPr>
              <w:spacing w:line="288" w:lineRule="auto"/>
              <w:ind w:left="140" w:right="140" w:firstLine="0"/>
              <w:jc w:val="both"/>
              <w:rPr/>
            </w:pPr>
            <w:r w:rsidDel="00000000" w:rsidR="00000000" w:rsidRPr="00000000">
              <w:rPr>
                <w:rtl w:val="0"/>
              </w:rPr>
              <w:t xml:space="preserve">-Bu sorunun bir daha yaşanmaması için ne yapabiliriz?</w:t>
            </w:r>
          </w:p>
        </w:tc>
      </w:tr>
      <w:tr>
        <w:trPr>
          <w:cantSplit w:val="0"/>
          <w:trHeight w:val="854.296875" w:hRule="atLeast"/>
          <w:tblHeader w:val="0"/>
        </w:trPr>
        <w:tc>
          <w:tcPr>
            <w:vMerge w:val="restart"/>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E">
            <w:pPr>
              <w:spacing w:line="288" w:lineRule="auto"/>
              <w:ind w:left="100" w:firstLine="0"/>
              <w:rPr/>
            </w:pPr>
            <w:r w:rsidDel="00000000" w:rsidR="00000000" w:rsidRPr="00000000">
              <w:rPr>
                <w:b w:val="1"/>
                <w:bCs w:val="1"/>
                <w:rtl w:val="0"/>
              </w:rPr>
              <w:t xml:space="preserve">Öneriler ve Kararlar </w:t>
            </w:r>
            <w:r w:rsidDel="00000000" w:rsidR="00000000" w:rsidRPr="00000000">
              <w:rPr>
                <w:rtl w:val="0"/>
              </w:rPr>
              <w:t xml:space="preserve">(Senaryoya uygun olarak gruplar çözüm önerilerini tartışıp sunar.)</w:t>
            </w:r>
          </w:p>
        </w:tc>
        <w:tc>
          <w:tcPr>
            <w:vMerge w:val="restart"/>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F">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20">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21">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22">
            <w:pPr>
              <w:spacing w:line="288" w:lineRule="auto"/>
              <w:ind w:left="14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3">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4">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5">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6">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7">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8">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9">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A">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B">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C">
            <w:pPr>
              <w:spacing w:after="0" w:before="0" w:line="240" w:lineRule="auto"/>
              <w:ind w:left="0" w:right="140" w:firstLine="0"/>
              <w:jc w:val="both"/>
              <w:rPr/>
            </w:pPr>
            <w:r w:rsidDel="00000000" w:rsidR="00000000" w:rsidRPr="00000000">
              <w:rPr>
                <w:rtl w:val="0"/>
              </w:rPr>
            </w:r>
          </w:p>
        </w:tc>
      </w:tr>
      <w:tr>
        <w:trPr>
          <w:cantSplit w:val="0"/>
          <w:trHeight w:val="870"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D">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E">
            <w:pPr>
              <w:spacing w:after="0" w:before="0" w:line="240" w:lineRule="auto"/>
              <w:ind w:left="0" w:right="140" w:firstLine="0"/>
              <w:jc w:val="both"/>
              <w:rPr/>
            </w:pP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